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413E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13ECE">
        <w:rPr>
          <w:rFonts w:ascii="Times New Roman" w:hAnsi="Times New Roman" w:cs="Times New Roman"/>
          <w:sz w:val="28"/>
          <w:szCs w:val="28"/>
        </w:rPr>
        <w:t xml:space="preserve"> района Шаранский район РБ действует один музей – МБУ «Шаранский историко-краеведческий музей».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3ECE">
        <w:rPr>
          <w:rFonts w:ascii="Times New Roman" w:hAnsi="Times New Roman" w:cs="Times New Roman"/>
          <w:sz w:val="28"/>
          <w:szCs w:val="28"/>
        </w:rPr>
        <w:t>С начала 2014 года деятельность музея велась в рамках Года культуры в РФ и РБ в целях сохранения и развития культуры и искусства Башкортостана. В преддверии 70-летия победы в ВОВ и 80-летия образования Шаранского района,  работа музея велась именно в этом направлении. Проводились мероприятия, направленные на тему экологии, спорта и на борьбу с наркоманией. Особое внимание было уделено детям. Прошла акция: «Ночь музеев»- «Всей семьей идем в музей», благотворительные акции в летнем лагере для детей и в социальном приюте для детей и подростков. Была проведена развлекательная программа ко Дню защиты детей и т.д.</w:t>
      </w:r>
    </w:p>
    <w:p w:rsidR="00706E13" w:rsidRPr="00413ECE" w:rsidRDefault="00706E13" w:rsidP="00706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ECE">
        <w:rPr>
          <w:rFonts w:ascii="Times New Roman" w:hAnsi="Times New Roman" w:cs="Times New Roman"/>
          <w:b/>
          <w:sz w:val="28"/>
          <w:szCs w:val="28"/>
        </w:rPr>
        <w:t>Основные тенденции и показатели развития музея.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CE"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Научно-исследовательская работа.</w:t>
      </w:r>
    </w:p>
    <w:p w:rsidR="00706E13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Приоритетной задачей является повышение эффективности деятельности музея. Так за 2011-2014 годы мы наблюдаем значительное увеличение количества посетителей музея. Об этом свидетельствуют следующие показатели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4679" cy="1690777"/>
            <wp:effectExtent l="19050" t="0" r="14821" b="46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06E13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     В 2011 году музей посетили всего 970 человек, а в 2014 году эта цифра возросла до 1875, т.е. количество посетителей увеличилось  в 2 раза. Если рассматривать индивидуальную посещаемость, то мы наблюдаем ее увеличение. В 2011 году индивидуальная посещаемость составила  370 человек, в 2013 году-747, а в 2014 году-990.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2565" cy="1923056"/>
            <wp:effectExtent l="19050" t="0" r="22285" b="99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lastRenderedPageBreak/>
        <w:t>Если рассматривать экскурсионную посещаемость, то мы видим, что по сравнению с 2011 годом, в 2013 и в2014 годах посетители экскурсионным посещениям предпочли индивидуальные.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6E13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965" cy="2216989"/>
            <wp:effectExtent l="19050" t="0" r="1853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Если рассматривать показатель «количество посещений на 1 жителя в год» вырисовывается следующая картина:  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3E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8445" cy="2087593"/>
            <wp:effectExtent l="19050" t="0" r="27305" b="7907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Количество культурно-массовых мероприятий с 2010 по 2014 годы значительно возросло. Если в 2011 году было проведено 2 культурно-массовых мероприятия с охватом 170 участников, в 2013 году-6 с охватом 569 участников, а в 2014 году 22 мероприятия с охватом 879 участников.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22313" cy="2337758"/>
            <wp:effectExtent l="19050" t="0" r="21087" b="5392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3ECE">
        <w:rPr>
          <w:rFonts w:ascii="Times New Roman" w:hAnsi="Times New Roman" w:cs="Times New Roman"/>
          <w:sz w:val="28"/>
          <w:szCs w:val="28"/>
        </w:rPr>
        <w:t>Велась подготовка научной документации по созданию экспозиций, выставок, научной обработке фондовых коллекций.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Была проделана работа: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по уточнению и выявлению имен, внесших большой вклад в развитие культурной и духовной жизни района и села;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по выявлению имен вошедших в историю района;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по выявлению имен  воевавших в первой мировой войне;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по выявлению имен  воевавших за освобождение  Родины от немецко-фашистских захватчиков;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по выявлению имен, вложивших большой вклад в развитие и процветание села и района в целом;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по изучению и выявлению новых материалов об исторических местах района, природных памятниках и природных уголках края.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Были выявлены новые материалы по истории и культурной и духовной жизни района.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Был собран материал: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к юбилею видного башкирского писателя</w:t>
      </w:r>
      <w:proofErr w:type="gramStart"/>
      <w:r w:rsidRPr="00413E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ECE">
        <w:rPr>
          <w:rFonts w:ascii="Times New Roman" w:hAnsi="Times New Roman" w:cs="Times New Roman"/>
          <w:sz w:val="28"/>
          <w:szCs w:val="28"/>
        </w:rPr>
        <w:t xml:space="preserve"> поэта и публициста Юсуфа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Гарея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>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о земляках участниках в ВОВ;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о  защитниках Крыма в ВОВ;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об участниках Афганской войны, Чеченской войны;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об участниках первой мировой войны;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 об участнике олимпийских игр - олимпийском чемпионе Захарове Р.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 о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Шаранцах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13ECE">
        <w:rPr>
          <w:rFonts w:ascii="Times New Roman" w:hAnsi="Times New Roman" w:cs="Times New Roman"/>
          <w:sz w:val="28"/>
          <w:szCs w:val="28"/>
        </w:rPr>
        <w:t>участвовавших</w:t>
      </w:r>
      <w:proofErr w:type="gramEnd"/>
      <w:r w:rsidRPr="00413ECE">
        <w:rPr>
          <w:rFonts w:ascii="Times New Roman" w:hAnsi="Times New Roman" w:cs="Times New Roman"/>
          <w:sz w:val="28"/>
          <w:szCs w:val="28"/>
        </w:rPr>
        <w:t xml:space="preserve"> в строительстве олимпийского городка в городе Сочи;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Были организованы встречи: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с друзьями-однополчанами Героя Советского Союза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З.Мустакимова</w:t>
      </w:r>
      <w:proofErr w:type="spellEnd"/>
      <w:proofErr w:type="gramStart"/>
      <w:r w:rsidRPr="00413E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с ученым-лесоводом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Косоуровым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Ю.Ф.,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 с заслуженным работником культуры, почетным гражданином Шаранского района, с автором энциклопедии «Край родной навек любимый»-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Минигалеевым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Н.Х.,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с заслуженным работником культуры Хасановым Я.Г,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lastRenderedPageBreak/>
        <w:t>-  с отличником культуры СССР Сафоновым А.Н.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 с самодеятельными художниками: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Мунасиповым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Ф.Л., Шамсутдиновым В.С.,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Топольниковым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Г.Г.,</w:t>
      </w:r>
    </w:p>
    <w:p w:rsidR="00706E13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 с автором сборника стихов «Запоздалое творчество»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Зайдуллиной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З., - с активным общественником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Сахаповым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З.Г. из д. Ст.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Тамьяново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Pr="00413ECE" w:rsidRDefault="00706E13" w:rsidP="00706E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ECE">
        <w:rPr>
          <w:rFonts w:ascii="Times New Roman" w:hAnsi="Times New Roman" w:cs="Times New Roman"/>
          <w:b/>
          <w:i/>
          <w:sz w:val="28"/>
          <w:szCs w:val="28"/>
        </w:rPr>
        <w:t>Экспозиционно-выставочная работа.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Были организованы: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выставки народных умельцев к фольклорному празднику «Рождественские посиделки»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-,выставки картин местных самодеятельных художников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Зинатуллина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В.Л., Шамсутдинова В.С., художника из </w:t>
      </w:r>
      <w:proofErr w:type="gramStart"/>
      <w:r w:rsidRPr="00413E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CE">
        <w:rPr>
          <w:rFonts w:ascii="Times New Roman" w:hAnsi="Times New Roman" w:cs="Times New Roman"/>
          <w:sz w:val="28"/>
          <w:szCs w:val="28"/>
        </w:rPr>
        <w:t xml:space="preserve">. Учалы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Мунасипова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Ф.Л.  «Его картины передают народность и красоту»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выставка рисунков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Камалтдиновой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Алины «Радужное настроение»;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выставка «Афганистан к нам тянется сквозь годы»;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выставка к юбилею Юсуфа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Гарея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«Он посвятил свою жизнь башкирской литературе»;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фотодокументальная выставка «Год Олимпиады в России»;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фотодокументальная выставка «Крым в годы ВОВ»;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-«Спортивная жизнь района»;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«Салават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– славный сын башкирского народа»;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фотодокументальная выставка «День памяти и скорби», посвященная 73 годовщине ВОВ и обороны Брестской крепости;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выставка поделок из природного материала «</w:t>
      </w:r>
      <w:proofErr w:type="gramStart"/>
      <w:r w:rsidRPr="00413ECE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413ECE">
        <w:rPr>
          <w:rFonts w:ascii="Times New Roman" w:hAnsi="Times New Roman" w:cs="Times New Roman"/>
          <w:sz w:val="28"/>
          <w:szCs w:val="28"/>
        </w:rPr>
        <w:t xml:space="preserve"> -  руками детей»;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выставка вне музея «Внутреннее убранство башкирской юрты» (</w:t>
      </w:r>
      <w:proofErr w:type="gramStart"/>
      <w:r w:rsidRPr="00413E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CE">
        <w:rPr>
          <w:rFonts w:ascii="Times New Roman" w:hAnsi="Times New Roman" w:cs="Times New Roman"/>
          <w:sz w:val="28"/>
          <w:szCs w:val="28"/>
        </w:rPr>
        <w:t>. Уфа).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выставка вне музея «Внутреннее убранство Башкирской юрты» с. Шара</w:t>
      </w:r>
      <w:proofErr w:type="gramStart"/>
      <w:r w:rsidRPr="00413EC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13ECE">
        <w:rPr>
          <w:rFonts w:ascii="Times New Roman" w:hAnsi="Times New Roman" w:cs="Times New Roman"/>
          <w:sz w:val="28"/>
          <w:szCs w:val="28"/>
        </w:rPr>
        <w:t>«Сабантуй»)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выставка в летнем лагере «Все о природе и от природы»;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-фотодокументальная выставка «Культурно-просветительская работа района»;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фотовыставка Р.Мусина «Природные памятники и самые красивые места родного края».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5653" cy="2191110"/>
            <wp:effectExtent l="19050" t="0" r="16797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lastRenderedPageBreak/>
        <w:t>Если в 2011 году в музее было оформлено 8 выставок, в 2013 году-2, в 2014 году 15 выставок, из них-2 вне музея.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Default="00706E13" w:rsidP="00706E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ECE">
        <w:rPr>
          <w:rFonts w:ascii="Times New Roman" w:hAnsi="Times New Roman" w:cs="Times New Roman"/>
          <w:b/>
          <w:i/>
          <w:sz w:val="28"/>
          <w:szCs w:val="28"/>
        </w:rPr>
        <w:t>Массово – просветительская работа.</w:t>
      </w:r>
    </w:p>
    <w:p w:rsidR="00706E13" w:rsidRPr="00413ECE" w:rsidRDefault="00706E13" w:rsidP="00706E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6E13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С 2011 по 2014 год увеличилось количество прочитанных лекций. Если  в 2011-2013 гг. были прочитаны 4лекции,  в 2014 году прочитано 6 лекций.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9984" cy="2096219"/>
            <wp:effectExtent l="19050" t="0" r="21566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Были проведены беседы: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«Знатные люди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Шаранской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земли»;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«Культура и быт народов края»;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«Наше село без наркотиков»;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Были проведены мероприятия: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«Рождественская елка» для воспитанников социального приюта для детей и подростков»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фольклорный праздник «Рождественские посиделки», направленный на ознакомление с народными традициями и обрядами русского населения района</w:t>
      </w:r>
      <w:proofErr w:type="gramStart"/>
      <w:r w:rsidRPr="00413EC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урок мужества «Афганистан к нам тянется сквозь годы»;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интерактивный  проект «Музей в фотографиях», посвященный 110-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Юсуфа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Гарея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>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музейный урок «День вежливости и благодарности» (о культуре поведения);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мероприятие, посвященное творчеству местного поэта и художника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Зинатуллина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В.Л.;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встреча с Олимпийским чемпионом по шорт-треку Захаровым Р. А.;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акция «Бессмертный полк»;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-акция «Ночь музеев»;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развлекательная программа «Путешествие в страну детства»;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-встреча с однополчанами Героя Советского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Союа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Мустакимова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>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познавательный час «Мир старинных вещей»;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классный час «Памятники и обелиски района, посвященные ВОВ»;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музейный урок «О создании первого в районе пионерского отряда»;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lastRenderedPageBreak/>
        <w:t>- интерактивное мероприятие в летнем лагере «Природа – это мы»;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познавательный час «Природные памятники нашего края»;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музейный урок «Они должны жить»;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вечер – встреча с заслуженным работником культуры РБ Хасановым Я.Г. «Играй, гармонь любимая!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региональный фестиваль «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Сюнь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сандугачы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>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-акция «Театральная ночь (экскурсия);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неделя «Детской книги» (экскурсия);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беседа «Село без наркотиков»;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беседа «Забытая война» к 100-летию со времени начала</w:t>
      </w:r>
      <w:proofErr w:type="gramStart"/>
      <w:r w:rsidRPr="00413EC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13ECE">
        <w:rPr>
          <w:rFonts w:ascii="Times New Roman" w:hAnsi="Times New Roman" w:cs="Times New Roman"/>
          <w:sz w:val="28"/>
          <w:szCs w:val="28"/>
        </w:rPr>
        <w:t>ервой мировой войны»;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беседа «День знаний и о наших учителях»;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лекция «Наш мир без террора»;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лекция «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Шаранцы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в годы войны»;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ECE">
        <w:rPr>
          <w:rFonts w:ascii="Times New Roman" w:hAnsi="Times New Roman" w:cs="Times New Roman"/>
          <w:b/>
          <w:i/>
          <w:sz w:val="28"/>
          <w:szCs w:val="28"/>
        </w:rPr>
        <w:t>Научно – фондовая работа.</w:t>
      </w:r>
    </w:p>
    <w:p w:rsidR="00706E13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Общий объем музейного фонда составляет 2064 ед. хранения. За год в целом объем музейного фонда увеличился на 118 ед. хранения (98 предметов основного фонда и 20 предметов научно-вспомогательного фонда). Если рассматривать увеличение основного фонда за </w:t>
      </w:r>
      <w:proofErr w:type="gramStart"/>
      <w:r w:rsidRPr="00413ECE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413ECE">
        <w:rPr>
          <w:rFonts w:ascii="Times New Roman" w:hAnsi="Times New Roman" w:cs="Times New Roman"/>
          <w:sz w:val="28"/>
          <w:szCs w:val="28"/>
        </w:rPr>
        <w:t xml:space="preserve"> 4 года, то наблюдается положительная динамика. В 2011 году в основном  фонде было 1620, в 2013 году-1731, в 2014 году-1829.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3048" cy="2394333"/>
            <wp:effectExtent l="19050" t="0" r="21302" b="5967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В течение всего года велась работа по составлению научной документации и оформлению учетной документации, по заполнению инвентарной книги. Продолжалась работа по переводу книг поступлений основного и научно-вспомогательного фонда в электронный вид. Велась работа по составлению карточек на музейные предметы и начата работа по составлению картотеки краткого описания предметов. Была продолжена работа по изучению и исследованию музейных предметов.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CE">
        <w:rPr>
          <w:rFonts w:ascii="Times New Roman" w:hAnsi="Times New Roman" w:cs="Times New Roman"/>
          <w:b/>
          <w:sz w:val="28"/>
          <w:szCs w:val="28"/>
        </w:rPr>
        <w:t>Научно – методическая работа.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lastRenderedPageBreak/>
        <w:t>Составлялись  и  разрабатывались обзорные и тематические лекции. Составлялись и утверждались сценарии мероприятий. Были оформлены альбомы: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-«Солдаты Афганской войны»;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«Воины –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Шаранцы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в Чеченской войне»;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«Участники боевых действий других локальных войн»,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«Юсуф Гарей</w:t>
      </w:r>
      <w:proofErr w:type="gramStart"/>
      <w:r w:rsidRPr="00413EC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413ECE">
        <w:rPr>
          <w:rFonts w:ascii="Times New Roman" w:hAnsi="Times New Roman" w:cs="Times New Roman"/>
          <w:sz w:val="28"/>
          <w:szCs w:val="28"/>
        </w:rPr>
        <w:t>биография жизни;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-«Творчество Юсуфа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Гарея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>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«Олимпийский чемпион Руслан Захаров»;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«Участники строительства олимпийского городка. Сочи – 2014»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Комплектовались папки: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по творчеству и биографии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Ю.Гарея</w:t>
      </w:r>
      <w:proofErr w:type="spellEnd"/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с материалами из газет о Захарове Р.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Проводились семинары для руководителей школьных музеев. Оказывалась методическая и оформительская помощь  с выездом на места.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Издательская работа.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Велась работа  по подготовке статей для опубликования в районной газете «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Шаранские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просторы»: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-«Познавательная экскурсия»;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«Рождественские посиделки»;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«Афганистан к нам тянется сквозь годы»;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«Женщина – легенда»;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«Радужное настроение»;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-«Всей семьей идем в музей»;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«Природа </w:t>
      </w:r>
      <w:proofErr w:type="gramStart"/>
      <w:r w:rsidRPr="00413ECE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13ECE">
        <w:rPr>
          <w:rFonts w:ascii="Times New Roman" w:hAnsi="Times New Roman" w:cs="Times New Roman"/>
          <w:sz w:val="28"/>
          <w:szCs w:val="28"/>
        </w:rPr>
        <w:t>то мы»;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«Чтобы хорошо жить – нужно много работать»;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«Музею – уникальный экспонат»,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«Незабываемая боль России…»;</w:t>
      </w:r>
      <w:r w:rsidRPr="00413ECE">
        <w:rPr>
          <w:rFonts w:ascii="Times New Roman" w:hAnsi="Times New Roman" w:cs="Times New Roman"/>
          <w:sz w:val="28"/>
          <w:szCs w:val="28"/>
        </w:rPr>
        <w:tab/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Разрабатывались информационные письма о проведенных мероприятиях в музее.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C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413ECE">
        <w:rPr>
          <w:rFonts w:ascii="Times New Roman" w:hAnsi="Times New Roman" w:cs="Times New Roman"/>
          <w:b/>
          <w:sz w:val="28"/>
          <w:szCs w:val="28"/>
        </w:rPr>
        <w:t>Экскурсионно</w:t>
      </w:r>
      <w:proofErr w:type="spellEnd"/>
      <w:r w:rsidRPr="00413ECE">
        <w:rPr>
          <w:rFonts w:ascii="Times New Roman" w:hAnsi="Times New Roman" w:cs="Times New Roman"/>
          <w:b/>
          <w:sz w:val="28"/>
          <w:szCs w:val="28"/>
        </w:rPr>
        <w:t xml:space="preserve"> – выставочная работа.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Разрабатывалитсь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экскурсионные темы. Проводились обзорные и тематические экскурсии: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 «Путешествие в старину»,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 «Культура и быт крестьян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Шаранской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земли в прошлом»,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 «Культура и быт народов края»,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 «История деревни</w:t>
      </w:r>
      <w:proofErr w:type="gramStart"/>
      <w:r w:rsidRPr="00413EC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13ECE">
        <w:rPr>
          <w:rFonts w:ascii="Times New Roman" w:hAnsi="Times New Roman" w:cs="Times New Roman"/>
          <w:sz w:val="28"/>
          <w:szCs w:val="28"/>
        </w:rPr>
        <w:t>ри Ключа»,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 «Творчество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Вагиза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Зинатуллина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>»,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 «Память о воинах – интернационалистах из Шаранского района»,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 «Им гордятся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Шаранцы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>»,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 «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Аудиопредметы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прошлого»,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 «Мир старинных вещей»,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 «Творчество местного художника Шамсутдинова В.С.,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 «Знакомство со старинными орудиями труда»,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 «Природа родного края», 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lastRenderedPageBreak/>
        <w:t>- «Люди и вещи. Время и события»;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«День памяти и скорби, 73 года со дня начала ВОВ и обороны Брестской крепости»;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Шаранцы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в годы войны»;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«Участники забытой войны»;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-«Культурная и духовная жизнь района»;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«Про тех, кто заботится о счастливом детстве района»;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«Мы все за здоровый образ жизни»;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«Ими гордятся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Шаранцы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>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«Доблестные герои нашего края»;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«Крестьянский труд»;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Шаранская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3ECE">
        <w:rPr>
          <w:rFonts w:ascii="Times New Roman" w:hAnsi="Times New Roman" w:cs="Times New Roman"/>
          <w:sz w:val="28"/>
          <w:szCs w:val="28"/>
        </w:rPr>
        <w:t>земля-наша</w:t>
      </w:r>
      <w:proofErr w:type="spellEnd"/>
      <w:proofErr w:type="gramEnd"/>
      <w:r w:rsidRPr="00413ECE">
        <w:rPr>
          <w:rFonts w:ascii="Times New Roman" w:hAnsi="Times New Roman" w:cs="Times New Roman"/>
          <w:sz w:val="28"/>
          <w:szCs w:val="28"/>
        </w:rPr>
        <w:t xml:space="preserve"> гордость;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«Герой Советского Союза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Зайнулла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Мустакимов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>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- «Боевые и трудовые подвиги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Шаранцев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>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«У истоков реки «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Сюнь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>»»;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- «Творенья рук местных мастеров»;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Цифровая информация.</w:t>
      </w:r>
    </w:p>
    <w:tbl>
      <w:tblPr>
        <w:tblStyle w:val="a5"/>
        <w:tblW w:w="0" w:type="auto"/>
        <w:tblInd w:w="-318" w:type="dxa"/>
        <w:tblLook w:val="04A0"/>
      </w:tblPr>
      <w:tblGrid>
        <w:gridCol w:w="4679"/>
        <w:gridCol w:w="2729"/>
        <w:gridCol w:w="2409"/>
      </w:tblGrid>
      <w:tr w:rsidR="00706E13" w:rsidRPr="00413ECE" w:rsidTr="000254A2">
        <w:tc>
          <w:tcPr>
            <w:tcW w:w="467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272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Запланировано</w:t>
            </w:r>
          </w:p>
        </w:tc>
        <w:tc>
          <w:tcPr>
            <w:tcW w:w="240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706E13" w:rsidRPr="00413ECE" w:rsidTr="000254A2">
        <w:tc>
          <w:tcPr>
            <w:tcW w:w="467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Дней в году открытых для посещения</w:t>
            </w:r>
          </w:p>
        </w:tc>
        <w:tc>
          <w:tcPr>
            <w:tcW w:w="272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40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706E13" w:rsidRPr="00413ECE" w:rsidTr="000254A2">
        <w:tc>
          <w:tcPr>
            <w:tcW w:w="467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272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40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</w:p>
        </w:tc>
      </w:tr>
      <w:tr w:rsidR="00706E13" w:rsidRPr="00413ECE" w:rsidTr="000254A2">
        <w:tc>
          <w:tcPr>
            <w:tcW w:w="467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  <w:tc>
          <w:tcPr>
            <w:tcW w:w="272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40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706E13" w:rsidRPr="00413ECE" w:rsidTr="000254A2">
        <w:tc>
          <w:tcPr>
            <w:tcW w:w="467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Количество экскурсий</w:t>
            </w:r>
          </w:p>
        </w:tc>
        <w:tc>
          <w:tcPr>
            <w:tcW w:w="272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0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06E13" w:rsidRPr="00413ECE" w:rsidTr="000254A2">
        <w:tc>
          <w:tcPr>
            <w:tcW w:w="467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Количество выставок вне музея</w:t>
            </w:r>
          </w:p>
        </w:tc>
        <w:tc>
          <w:tcPr>
            <w:tcW w:w="272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E13" w:rsidRPr="00413ECE" w:rsidTr="000254A2">
        <w:tc>
          <w:tcPr>
            <w:tcW w:w="467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72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06E13" w:rsidRPr="00413ECE" w:rsidTr="000254A2">
        <w:tc>
          <w:tcPr>
            <w:tcW w:w="467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Количество собранных экспонатов:</w:t>
            </w:r>
          </w:p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- ОФ</w:t>
            </w:r>
          </w:p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- НВФ</w:t>
            </w:r>
          </w:p>
        </w:tc>
        <w:tc>
          <w:tcPr>
            <w:tcW w:w="272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706E13" w:rsidRPr="00413ECE" w:rsidRDefault="00706E13" w:rsidP="00025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CE">
        <w:rPr>
          <w:rFonts w:ascii="Times New Roman" w:hAnsi="Times New Roman" w:cs="Times New Roman"/>
          <w:b/>
          <w:sz w:val="28"/>
          <w:szCs w:val="28"/>
        </w:rPr>
        <w:t>Информатизация музеев.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Состояние информатизации музея следующее: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Доступ к сети интернет через </w:t>
      </w:r>
      <w:r w:rsidRPr="00413ECE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413E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3EC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>. Сайта в сети интернет не имеется.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C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во многом является залогом успешного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функцианирования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музея. В сентябре 2013 года начат капитальный ремонт здания дома культуры в целом, в здании которого находится музей. Ремонт еще не завершен.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В рамках ремонта проводятся следующие работы: косметический ремонт помещения музея, установка подвесных потолков, замена дверей, замена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ленолиума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на полу 2-го этажа, закрыт вход на балкон через помещение музея путем поднятия стены на дверном проеме, добавлен отдельный  кирпичный пристрой на уровне 2-го этажа под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фондохранилище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.  Далее добавляется  помещение  под гардероб из кирпичной кладки на уровне 1-го этажа, будет </w:t>
      </w:r>
      <w:r w:rsidRPr="00413ECE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реконструировано коридорное помещение под кабинет на 1-м этаже. Также производится капитальный  ремонт фасадной части здания.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охранная сигнализация в музее установлена в 2009 году.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CE">
        <w:rPr>
          <w:rFonts w:ascii="Times New Roman" w:hAnsi="Times New Roman" w:cs="Times New Roman"/>
          <w:b/>
          <w:sz w:val="28"/>
          <w:szCs w:val="28"/>
        </w:rPr>
        <w:t>Кадровый потенциал музея.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 xml:space="preserve">Численность персонала МБУ «Шаранский историко-краеведческий музей» составляет один человек. Сотрудник основного персонала имеет </w:t>
      </w:r>
      <w:proofErr w:type="spellStart"/>
      <w:r w:rsidRPr="00413ECE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Pr="00413ECE">
        <w:rPr>
          <w:rFonts w:ascii="Times New Roman" w:hAnsi="Times New Roman" w:cs="Times New Roman"/>
          <w:sz w:val="28"/>
          <w:szCs w:val="28"/>
        </w:rPr>
        <w:t xml:space="preserve"> и неполное высшее образование, является студентом высшего учебного заведения </w:t>
      </w:r>
      <w:proofErr w:type="gramStart"/>
      <w:r w:rsidRPr="00413E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CE">
        <w:rPr>
          <w:rFonts w:ascii="Times New Roman" w:hAnsi="Times New Roman" w:cs="Times New Roman"/>
          <w:sz w:val="28"/>
          <w:szCs w:val="28"/>
        </w:rPr>
        <w:t>. Туймазы (Академия ВЭГУ, социально-культурная деятельность).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CE">
        <w:rPr>
          <w:rFonts w:ascii="Times New Roman" w:hAnsi="Times New Roman" w:cs="Times New Roman"/>
          <w:b/>
          <w:sz w:val="28"/>
          <w:szCs w:val="28"/>
        </w:rPr>
        <w:t>Заработная плата.</w:t>
      </w:r>
    </w:p>
    <w:p w:rsidR="00706E13" w:rsidRPr="00413ECE" w:rsidRDefault="00706E13" w:rsidP="0070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Средний размер заработной платы 1 работника по итогам года составляет 1609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3EC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A1009" w:rsidRDefault="00706E13"/>
    <w:sectPr w:rsidR="009A1009" w:rsidSect="001A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6E13"/>
    <w:rsid w:val="000116F3"/>
    <w:rsid w:val="001A376B"/>
    <w:rsid w:val="00706E13"/>
    <w:rsid w:val="00CA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6E1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06E13"/>
  </w:style>
  <w:style w:type="table" w:styleId="a5">
    <w:name w:val="Table Grid"/>
    <w:basedOn w:val="a1"/>
    <w:uiPriority w:val="59"/>
    <w:rsid w:val="0070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</a:t>
            </a:r>
            <a:r>
              <a:rPr lang="ru-RU" sz="1200" baseline="0"/>
              <a:t> посещений</a:t>
            </a:r>
            <a:endParaRPr lang="ru-RU" sz="1200"/>
          </a:p>
        </c:rich>
      </c:tx>
      <c:layout>
        <c:manualLayout>
          <c:xMode val="edge"/>
          <c:yMode val="edge"/>
          <c:x val="0.21686091882245304"/>
          <c:y val="6.604300862857727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471135155169157"/>
          <c:y val="0.30918388409589298"/>
          <c:w val="0.60721051721942565"/>
          <c:h val="0.571768482774488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970</c:v>
                </c:pt>
                <c:pt idx="1">
                  <c:v>0</c:v>
                </c:pt>
                <c:pt idx="2">
                  <c:v>1307</c:v>
                </c:pt>
                <c:pt idx="3">
                  <c:v>1875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Число индивидуальных посещений</a:t>
            </a:r>
          </a:p>
        </c:rich>
      </c:tx>
      <c:layout>
        <c:manualLayout>
          <c:xMode val="edge"/>
          <c:yMode val="edge"/>
          <c:x val="0.23001148293963289"/>
          <c:y val="8.333333333333334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3611111111111124"/>
          <c:y val="0.30076451231789497"/>
          <c:w val="0.52561109299475961"/>
          <c:h val="0.51918612874507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370</c:v>
                </c:pt>
                <c:pt idx="1">
                  <c:v>0</c:v>
                </c:pt>
                <c:pt idx="2">
                  <c:v>747</c:v>
                </c:pt>
                <c:pt idx="3">
                  <c:v>990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Экскурсионное</a:t>
            </a:r>
            <a:r>
              <a:rPr lang="ru-RU" sz="1200" baseline="0"/>
              <a:t> посещение</a:t>
            </a:r>
            <a:endParaRPr lang="ru-RU" sz="1200"/>
          </a:p>
        </c:rich>
      </c:tx>
      <c:layout>
        <c:manualLayout>
          <c:xMode val="edge"/>
          <c:yMode val="edge"/>
          <c:x val="0.28878655047560131"/>
          <c:y val="0.12397662341043127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4084710908120077"/>
          <c:y val="0.29360468904100734"/>
          <c:w val="0.51648913092118187"/>
          <c:h val="0.501030291296253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600</c:v>
                </c:pt>
                <c:pt idx="1">
                  <c:v>0</c:v>
                </c:pt>
                <c:pt idx="2">
                  <c:v>560</c:v>
                </c:pt>
                <c:pt idx="3">
                  <c:v>875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</a:t>
            </a:r>
            <a:r>
              <a:rPr lang="ru-RU" sz="1200" baseline="0"/>
              <a:t> посещений на 1 жителя в год</a:t>
            </a:r>
            <a:endParaRPr lang="ru-RU" sz="1200"/>
          </a:p>
        </c:rich>
      </c:tx>
      <c:layout>
        <c:manualLayout>
          <c:xMode val="edge"/>
          <c:yMode val="edge"/>
          <c:x val="0.15904635243035301"/>
          <c:y val="0.11016629037689195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6682279781683388"/>
          <c:y val="0.30713183569795138"/>
          <c:w val="0.46423618061393779"/>
          <c:h val="0.445007794139756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4.0000000000000022E-2</c:v>
                </c:pt>
                <c:pt idx="1">
                  <c:v>0</c:v>
                </c:pt>
                <c:pt idx="2">
                  <c:v>0.05</c:v>
                </c:pt>
                <c:pt idx="3">
                  <c:v>8.0000000000000043E-2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</a:t>
            </a:r>
            <a:r>
              <a:rPr lang="ru-RU" sz="1200" baseline="0"/>
              <a:t> мероприятий</a:t>
            </a:r>
            <a:endParaRPr lang="ru-RU" sz="12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4537037037037041"/>
          <c:y val="0.28492063492063563"/>
          <c:w val="0.51079387355797823"/>
          <c:h val="0.494936601649958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6</c:v>
                </c:pt>
                <c:pt idx="3">
                  <c:v>22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Число выставок</a:t>
            </a:r>
          </a:p>
        </c:rich>
      </c:tx>
      <c:layout>
        <c:manualLayout>
          <c:xMode val="edge"/>
          <c:yMode val="edge"/>
          <c:x val="0.3636097917427849"/>
          <c:y val="9.002012678505441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5622050282213693"/>
          <c:y val="0.35166239942312344"/>
          <c:w val="0.53375538749551465"/>
          <c:h val="0.515557411540269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2</c:v>
                </c:pt>
                <c:pt idx="3">
                  <c:v>15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</a:t>
            </a:r>
            <a:r>
              <a:rPr lang="ru-RU" sz="1200" baseline="0"/>
              <a:t> лекций</a:t>
            </a:r>
            <a:endParaRPr lang="ru-RU" sz="1200"/>
          </a:p>
        </c:rich>
      </c:tx>
      <c:layout>
        <c:manualLayout>
          <c:xMode val="edge"/>
          <c:yMode val="edge"/>
          <c:x val="0.274947126332384"/>
          <c:y val="0.10905349107130506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6451333519310288"/>
          <c:y val="0.33905522276059896"/>
          <c:w val="0.52126462135317664"/>
          <c:h val="0.506035867435606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</a:t>
            </a:r>
            <a:r>
              <a:rPr lang="ru-RU" sz="1200" baseline="0"/>
              <a:t> новых поступлений основного фонда за год.</a:t>
            </a:r>
            <a:endParaRPr lang="ru-RU" sz="1200"/>
          </a:p>
        </c:rich>
      </c:tx>
      <c:layout>
        <c:manualLayout>
          <c:xMode val="edge"/>
          <c:yMode val="edge"/>
          <c:x val="0.15603683714427588"/>
          <c:y val="7.9562867821644137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6082418787798911"/>
          <c:y val="0.35520414244802179"/>
          <c:w val="0.48713051771674432"/>
          <c:h val="0.471614432913049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1620</c:v>
                </c:pt>
                <c:pt idx="1">
                  <c:v>1620</c:v>
                </c:pt>
                <c:pt idx="2">
                  <c:v>1731</c:v>
                </c:pt>
                <c:pt idx="3">
                  <c:v>1829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1785</Words>
  <Characters>10177</Characters>
  <Application>Microsoft Office Word</Application>
  <DocSecurity>0</DocSecurity>
  <Lines>84</Lines>
  <Paragraphs>23</Paragraphs>
  <ScaleCrop>false</ScaleCrop>
  <Company>HOME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2015-03-17T10:30:00Z</dcterms:created>
  <dcterms:modified xsi:type="dcterms:W3CDTF">2015-03-17T10:37:00Z</dcterms:modified>
</cp:coreProperties>
</file>